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E910" w14:textId="77777777" w:rsidR="004847B1" w:rsidRDefault="00F34807" w:rsidP="00DE42BF">
      <w:pPr>
        <w:jc w:val="center"/>
        <w:rPr>
          <w:rFonts w:cs="Calibri"/>
          <w:b/>
          <w:color w:val="000080"/>
          <w:sz w:val="28"/>
        </w:rPr>
      </w:pPr>
      <w:r w:rsidRPr="006E3AB0">
        <w:rPr>
          <w:rFonts w:cs="Calibri"/>
          <w:b/>
          <w:color w:val="000080"/>
          <w:sz w:val="28"/>
        </w:rPr>
        <w:t>OBVESTIL</w:t>
      </w:r>
      <w:r w:rsidR="00632CD4">
        <w:rPr>
          <w:rFonts w:cs="Calibri"/>
          <w:b/>
          <w:color w:val="000080"/>
          <w:sz w:val="28"/>
        </w:rPr>
        <w:t>O</w:t>
      </w:r>
      <w:r w:rsidRPr="006E3AB0">
        <w:rPr>
          <w:rFonts w:cs="Calibri"/>
          <w:b/>
          <w:color w:val="000080"/>
          <w:sz w:val="28"/>
        </w:rPr>
        <w:t xml:space="preserve"> POSAMEZNIKOM</w:t>
      </w:r>
      <w:r w:rsidR="00632CD4">
        <w:rPr>
          <w:rFonts w:cs="Calibri"/>
          <w:b/>
          <w:color w:val="000080"/>
          <w:sz w:val="28"/>
        </w:rPr>
        <w:t xml:space="preserve"> </w:t>
      </w:r>
    </w:p>
    <w:p w14:paraId="2C07FF1A" w14:textId="77777777" w:rsidR="00DE42BF" w:rsidRPr="006E3AB0" w:rsidRDefault="00632CD4" w:rsidP="00DE42BF">
      <w:pPr>
        <w:jc w:val="center"/>
        <w:rPr>
          <w:rFonts w:cs="Calibri"/>
          <w:b/>
          <w:color w:val="000080"/>
          <w:sz w:val="28"/>
        </w:rPr>
      </w:pPr>
      <w:r>
        <w:rPr>
          <w:rFonts w:cs="Calibri"/>
          <w:b/>
          <w:color w:val="000080"/>
          <w:sz w:val="28"/>
        </w:rPr>
        <w:t>PO 13. ČLENU SPLOŠNE UREDBE O VARSTVU PODATKOV (GDPR)</w:t>
      </w:r>
      <w:r w:rsidR="007828AF" w:rsidRPr="006E3AB0">
        <w:rPr>
          <w:b/>
          <w:sz w:val="28"/>
        </w:rPr>
        <w:t xml:space="preserve"> </w:t>
      </w:r>
      <w:r w:rsidR="00F34807" w:rsidRPr="006E3AB0">
        <w:rPr>
          <w:rFonts w:cs="Calibri"/>
          <w:b/>
          <w:color w:val="000080"/>
          <w:sz w:val="28"/>
        </w:rPr>
        <w:t>GLEDE OBDELAVE OSEBNIH PODATKOV</w:t>
      </w:r>
      <w:r w:rsidR="004847B1">
        <w:rPr>
          <w:rFonts w:cs="Calibri"/>
          <w:b/>
          <w:color w:val="000080"/>
          <w:sz w:val="28"/>
        </w:rPr>
        <w:t xml:space="preserve"> POSVOJITELJEV </w:t>
      </w:r>
      <w:r w:rsidR="00F34807" w:rsidRPr="006E3AB0">
        <w:rPr>
          <w:rFonts w:cs="Calibri"/>
          <w:b/>
          <w:color w:val="000080"/>
          <w:sz w:val="28"/>
        </w:rPr>
        <w:t xml:space="preserve"> </w:t>
      </w:r>
    </w:p>
    <w:p w14:paraId="49D25EB0" w14:textId="77777777" w:rsidR="00CA03D6" w:rsidRPr="006E3AB0" w:rsidRDefault="00CA03D6" w:rsidP="00CD437C">
      <w:pPr>
        <w:numPr>
          <w:ilvl w:val="0"/>
          <w:numId w:val="2"/>
        </w:numPr>
        <w:jc w:val="both"/>
        <w:rPr>
          <w:color w:val="808080" w:themeColor="background1" w:themeShade="80"/>
        </w:rPr>
      </w:pPr>
      <w:r w:rsidRPr="006E3AB0">
        <w:rPr>
          <w:b/>
        </w:rPr>
        <w:t>Upravljavec zbirke osebnih podatkov</w:t>
      </w:r>
      <w:r w:rsidRPr="006E3AB0">
        <w:t xml:space="preserve">: </w:t>
      </w:r>
      <w:r w:rsidR="00CD437C">
        <w:rPr>
          <w:b/>
          <w:bCs/>
        </w:rPr>
        <w:t xml:space="preserve">ZAVOD MAČJA HIŠA, zavod za oskrbo mačk in osveščanje, </w:t>
      </w:r>
      <w:r w:rsidR="00CD437C">
        <w:t xml:space="preserve">Groharjeva ulica 8, 3000 Celje, 040 937 959, </w:t>
      </w:r>
      <w:hyperlink r:id="rId8" w:history="1">
        <w:r w:rsidR="00CD437C" w:rsidRPr="008324CE">
          <w:rPr>
            <w:rStyle w:val="Hyperlink"/>
          </w:rPr>
          <w:t>info@macjahisa.si</w:t>
        </w:r>
      </w:hyperlink>
      <w:r w:rsidR="00CD437C">
        <w:t xml:space="preserve">  </w:t>
      </w:r>
      <w:r w:rsidR="00287426">
        <w:br/>
      </w:r>
    </w:p>
    <w:p w14:paraId="26876267" w14:textId="4DA34372" w:rsidR="00353479" w:rsidRPr="00FC5976" w:rsidRDefault="00353479" w:rsidP="00353479">
      <w:pPr>
        <w:numPr>
          <w:ilvl w:val="0"/>
          <w:numId w:val="2"/>
        </w:numPr>
        <w:rPr>
          <w:i/>
          <w:color w:val="808080" w:themeColor="background1" w:themeShade="80"/>
          <w:sz w:val="20"/>
        </w:rPr>
      </w:pPr>
      <w:r w:rsidRPr="006E3AB0">
        <w:rPr>
          <w:b/>
          <w:bCs/>
        </w:rPr>
        <w:t>Kontakti pooblaščene osebe za varstvo osebnih podatkov (</w:t>
      </w:r>
      <w:r w:rsidR="00DF227D">
        <w:rPr>
          <w:b/>
          <w:bCs/>
        </w:rPr>
        <w:t xml:space="preserve">ang. </w:t>
      </w:r>
      <w:r w:rsidRPr="006E3AB0">
        <w:rPr>
          <w:b/>
          <w:bCs/>
        </w:rPr>
        <w:t>DPO)</w:t>
      </w:r>
      <w:r w:rsidR="00EC23D0" w:rsidRPr="00FC5976">
        <w:rPr>
          <w:bCs/>
        </w:rPr>
        <w:t>, če je imenovana</w:t>
      </w:r>
      <w:r w:rsidRPr="00FC5976">
        <w:rPr>
          <w:bCs/>
        </w:rPr>
        <w:t>:</w:t>
      </w:r>
      <w:r w:rsidRPr="006E3AB0">
        <w:t xml:space="preserve"> </w:t>
      </w:r>
      <w:r w:rsidR="00732BA4">
        <w:t>/</w:t>
      </w:r>
      <w:r w:rsidRPr="00FC5976">
        <w:rPr>
          <w:i/>
          <w:color w:val="808080" w:themeColor="background1" w:themeShade="80"/>
          <w:sz w:val="18"/>
        </w:rPr>
        <w:t>.</w:t>
      </w:r>
    </w:p>
    <w:p w14:paraId="32D6C271" w14:textId="21E61D9A" w:rsidR="004A64FD" w:rsidRPr="004A64FD" w:rsidRDefault="00DE42BF" w:rsidP="00A33E82">
      <w:pPr>
        <w:pStyle w:val="ListParagraph"/>
        <w:numPr>
          <w:ilvl w:val="0"/>
          <w:numId w:val="2"/>
        </w:numPr>
        <w:jc w:val="both"/>
        <w:rPr>
          <w:i/>
          <w:color w:val="808080" w:themeColor="background1" w:themeShade="80"/>
          <w:sz w:val="18"/>
        </w:rPr>
      </w:pPr>
      <w:r w:rsidRPr="004A64FD">
        <w:rPr>
          <w:b/>
          <w:bCs/>
        </w:rPr>
        <w:t>Namen obdelave osebnih podatkov:</w:t>
      </w:r>
      <w:r w:rsidRPr="006E3AB0">
        <w:t> </w:t>
      </w:r>
      <w:r w:rsidR="00A33E82">
        <w:t>Osebni podatki posvojitelja se obdelujejo za namen vpisa čipa posvojene mačke na ime posvojitelja (EMŠO)</w:t>
      </w:r>
      <w:r w:rsidR="00732BA4">
        <w:t xml:space="preserve"> </w:t>
      </w:r>
      <w:r w:rsidR="00732BA4" w:rsidRPr="00732BA4">
        <w:t xml:space="preserve">v </w:t>
      </w:r>
      <w:proofErr w:type="spellStart"/>
      <w:r w:rsidR="00732BA4" w:rsidRPr="00732BA4">
        <w:t>CRPsi</w:t>
      </w:r>
      <w:proofErr w:type="spellEnd"/>
      <w:r w:rsidR="00732BA4" w:rsidRPr="00732BA4">
        <w:t>, ki ga vodi UVHVVR</w:t>
      </w:r>
      <w:r w:rsidR="00732BA4">
        <w:t>,</w:t>
      </w:r>
      <w:r w:rsidR="00A33E82">
        <w:t xml:space="preserve"> ter za namen sklenitve pogodbe o posvojitvi in izpolnjevanja sklenjene pogodbe.     </w:t>
      </w:r>
    </w:p>
    <w:p w14:paraId="73EE254A" w14:textId="62BF4DD6" w:rsidR="00A33E82" w:rsidRPr="00732BA4" w:rsidRDefault="007828AF" w:rsidP="00732BA4">
      <w:pPr>
        <w:numPr>
          <w:ilvl w:val="0"/>
          <w:numId w:val="2"/>
        </w:numPr>
        <w:rPr>
          <w:i/>
          <w:color w:val="808080" w:themeColor="background1" w:themeShade="80"/>
          <w:sz w:val="18"/>
        </w:rPr>
      </w:pPr>
      <w:r w:rsidRPr="00A33E82">
        <w:rPr>
          <w:b/>
          <w:bCs/>
        </w:rPr>
        <w:t>Pravna podlaga za obdelavo osebnih podatkov:</w:t>
      </w:r>
      <w:r w:rsidRPr="006E3AB0">
        <w:t xml:space="preserve"> </w:t>
      </w:r>
      <w:r w:rsidR="00732BA4">
        <w:rPr>
          <w:i/>
          <w:color w:val="808080" w:themeColor="background1" w:themeShade="80"/>
          <w:sz w:val="18"/>
        </w:rPr>
        <w:br/>
      </w:r>
      <w:r w:rsidR="00732BA4" w:rsidRPr="00732BA4">
        <w:t>točka (b) člena 6.1. Splošne uredbe o varstvu</w:t>
      </w:r>
      <w:r w:rsidR="00732BA4">
        <w:t xml:space="preserve"> </w:t>
      </w:r>
      <w:r w:rsidR="00732BA4" w:rsidRPr="00732BA4">
        <w:t>podatkov.</w:t>
      </w:r>
    </w:p>
    <w:p w14:paraId="12198996" w14:textId="0B5F3B64" w:rsidR="00353479" w:rsidRPr="00A33E82" w:rsidRDefault="00353479" w:rsidP="00B82C2C">
      <w:pPr>
        <w:numPr>
          <w:ilvl w:val="0"/>
          <w:numId w:val="2"/>
        </w:numPr>
        <w:rPr>
          <w:i/>
          <w:color w:val="808080" w:themeColor="background1" w:themeShade="80"/>
          <w:sz w:val="18"/>
        </w:rPr>
      </w:pPr>
      <w:r w:rsidRPr="00A33E82">
        <w:rPr>
          <w:b/>
          <w:bCs/>
        </w:rPr>
        <w:t>Obrazložitev zakonitih interesov</w:t>
      </w:r>
      <w:r w:rsidR="00B069F1" w:rsidRPr="00A33E82">
        <w:rPr>
          <w:b/>
          <w:bCs/>
        </w:rPr>
        <w:t xml:space="preserve">: </w:t>
      </w:r>
      <w:r w:rsidR="00732BA4">
        <w:rPr>
          <w:bCs/>
        </w:rPr>
        <w:t>/</w:t>
      </w:r>
    </w:p>
    <w:p w14:paraId="78C00326" w14:textId="77777777" w:rsidR="00DE42BF" w:rsidRPr="006E3AB0" w:rsidRDefault="009643F6" w:rsidP="00A33E82">
      <w:pPr>
        <w:numPr>
          <w:ilvl w:val="0"/>
          <w:numId w:val="2"/>
        </w:numPr>
        <w:jc w:val="both"/>
        <w:rPr>
          <w:i/>
          <w:color w:val="808080" w:themeColor="background1" w:themeShade="80"/>
        </w:rPr>
      </w:pPr>
      <w:r w:rsidRPr="006E3AB0">
        <w:rPr>
          <w:b/>
          <w:bCs/>
        </w:rPr>
        <w:t xml:space="preserve">Uporabniki ali </w:t>
      </w:r>
      <w:r w:rsidRPr="006E3AB0">
        <w:rPr>
          <w:b/>
        </w:rPr>
        <w:t>k</w:t>
      </w:r>
      <w:r w:rsidR="00DE42BF" w:rsidRPr="006E3AB0">
        <w:rPr>
          <w:b/>
        </w:rPr>
        <w:t>ategorije uporabnikov osebni</w:t>
      </w:r>
      <w:r w:rsidRPr="006E3AB0">
        <w:rPr>
          <w:b/>
        </w:rPr>
        <w:t>h</w:t>
      </w:r>
      <w:r w:rsidR="00DE42BF" w:rsidRPr="006E3AB0">
        <w:rPr>
          <w:b/>
        </w:rPr>
        <w:t xml:space="preserve"> podatk</w:t>
      </w:r>
      <w:r w:rsidRPr="006E3AB0">
        <w:rPr>
          <w:b/>
        </w:rPr>
        <w:t>ov, če obstajajo</w:t>
      </w:r>
      <w:r w:rsidR="00DE42BF" w:rsidRPr="006E3AB0">
        <w:rPr>
          <w:b/>
        </w:rPr>
        <w:t>: </w:t>
      </w:r>
      <w:r w:rsidR="00831716">
        <w:rPr>
          <w:b/>
        </w:rPr>
        <w:br/>
      </w:r>
      <w:r w:rsidR="00A33E82" w:rsidRPr="00A33E82">
        <w:t>Osebni podatki se posredujejo tistim uporabnikom,</w:t>
      </w:r>
      <w:r w:rsidR="00A33E82">
        <w:t xml:space="preserve"> ki so za pridobitev podatkov pooblaščeni z zakonom (UVHVVR, policija, itd.). </w:t>
      </w:r>
      <w:r w:rsidR="00A33E82">
        <w:rPr>
          <w:iCs/>
          <w:color w:val="808080" w:themeColor="background1" w:themeShade="80"/>
        </w:rPr>
        <w:t xml:space="preserve">  </w:t>
      </w:r>
    </w:p>
    <w:p w14:paraId="7945C9D4" w14:textId="77777777" w:rsidR="00DE42BF" w:rsidRPr="00FC5976" w:rsidRDefault="00DE42BF" w:rsidP="00A33E82">
      <w:pPr>
        <w:numPr>
          <w:ilvl w:val="0"/>
          <w:numId w:val="2"/>
        </w:numPr>
        <w:jc w:val="both"/>
        <w:rPr>
          <w:i/>
          <w:color w:val="808080" w:themeColor="background1" w:themeShade="80"/>
          <w:sz w:val="18"/>
        </w:rPr>
      </w:pPr>
      <w:r w:rsidRPr="006E3AB0">
        <w:rPr>
          <w:b/>
          <w:bCs/>
        </w:rPr>
        <w:t xml:space="preserve">Informacije o prenosih osebnih podatkov v tretjo državo ali mednarodno organizacijo: </w:t>
      </w:r>
      <w:r w:rsidR="00287426">
        <w:rPr>
          <w:b/>
          <w:bCs/>
        </w:rPr>
        <w:br/>
      </w:r>
      <w:r w:rsidR="00A33E82">
        <w:t xml:space="preserve">Osebni podatki se ne prenašajo v tretje države ali mednarodnim organizacijam. </w:t>
      </w:r>
    </w:p>
    <w:p w14:paraId="055CC221" w14:textId="77777777" w:rsidR="00394D34" w:rsidRPr="00FC5976" w:rsidRDefault="00394D34" w:rsidP="00A33E82">
      <w:pPr>
        <w:pStyle w:val="ListParagraph"/>
        <w:numPr>
          <w:ilvl w:val="0"/>
          <w:numId w:val="5"/>
        </w:numPr>
        <w:jc w:val="both"/>
        <w:rPr>
          <w:i/>
          <w:color w:val="808080" w:themeColor="background1" w:themeShade="80"/>
          <w:sz w:val="18"/>
        </w:rPr>
      </w:pPr>
      <w:r w:rsidRPr="00287426">
        <w:rPr>
          <w:b/>
        </w:rPr>
        <w:t>O</w:t>
      </w:r>
      <w:r w:rsidRPr="00FC5976">
        <w:rPr>
          <w:b/>
        </w:rPr>
        <w:t>bdobje hrambe osebnih podatkov ali, kadar to ni mogoče, merila, ki se uporabijo za določitev tega obdobja</w:t>
      </w:r>
      <w:r w:rsidR="0056623A" w:rsidRPr="00287426">
        <w:rPr>
          <w:b/>
        </w:rPr>
        <w:t xml:space="preserve">: </w:t>
      </w:r>
      <w:r w:rsidR="00A33E82" w:rsidRPr="00A33E82">
        <w:rPr>
          <w:bCs/>
        </w:rPr>
        <w:t xml:space="preserve">Osebni podatki se hranijo </w:t>
      </w:r>
      <w:r w:rsidR="00A33E82">
        <w:rPr>
          <w:bCs/>
        </w:rPr>
        <w:t xml:space="preserve">ves čas veljavnosti pogodbe o posvojitvi, in </w:t>
      </w:r>
      <w:r w:rsidR="00A33E82" w:rsidRPr="00A33E82">
        <w:rPr>
          <w:bCs/>
        </w:rPr>
        <w:t>pet let po prenehanju veljavnosti pogodbe</w:t>
      </w:r>
      <w:r w:rsidR="00A33E82">
        <w:rPr>
          <w:bCs/>
        </w:rPr>
        <w:t xml:space="preserve"> o posvojitvi</w:t>
      </w:r>
      <w:r w:rsidR="00A33E82" w:rsidRPr="00A33E82">
        <w:rPr>
          <w:bCs/>
        </w:rPr>
        <w:t>.</w:t>
      </w:r>
      <w:r w:rsidR="00A33E82">
        <w:rPr>
          <w:bCs/>
        </w:rPr>
        <w:t xml:space="preserve"> </w:t>
      </w:r>
    </w:p>
    <w:p w14:paraId="5290260F" w14:textId="6C2FC0BB" w:rsidR="00394D34" w:rsidRPr="00FC5976" w:rsidRDefault="00794BCB" w:rsidP="00A33E82">
      <w:pPr>
        <w:numPr>
          <w:ilvl w:val="0"/>
          <w:numId w:val="2"/>
        </w:numPr>
        <w:jc w:val="both"/>
        <w:rPr>
          <w:i/>
          <w:color w:val="808080" w:themeColor="background1" w:themeShade="80"/>
          <w:sz w:val="18"/>
        </w:rPr>
      </w:pPr>
      <w:r w:rsidRPr="006E3AB0">
        <w:rPr>
          <w:b/>
        </w:rPr>
        <w:t>Informacije o o</w:t>
      </w:r>
      <w:r w:rsidR="00394D34" w:rsidRPr="00FC5976">
        <w:rPr>
          <w:b/>
        </w:rPr>
        <w:t>bstoj</w:t>
      </w:r>
      <w:r w:rsidRPr="006E3AB0">
        <w:rPr>
          <w:b/>
        </w:rPr>
        <w:t>u</w:t>
      </w:r>
      <w:r w:rsidR="00394D34" w:rsidRPr="00FC5976">
        <w:rPr>
          <w:b/>
        </w:rPr>
        <w:t xml:space="preserve"> pravic</w:t>
      </w:r>
      <w:r w:rsidRPr="006E3AB0">
        <w:rPr>
          <w:b/>
        </w:rPr>
        <w:t xml:space="preserve"> posameznika</w:t>
      </w:r>
      <w:r w:rsidR="00394D34" w:rsidRPr="00FC5976">
        <w:rPr>
          <w:b/>
        </w:rPr>
        <w:t xml:space="preserve">, </w:t>
      </w:r>
      <w:r w:rsidR="0056623A" w:rsidRPr="006E3AB0">
        <w:rPr>
          <w:b/>
        </w:rPr>
        <w:t xml:space="preserve">da lahko </w:t>
      </w:r>
      <w:r w:rsidR="00394D34" w:rsidRPr="00FC5976">
        <w:rPr>
          <w:b/>
        </w:rPr>
        <w:t>zahteva dostop do osebnih podatkov in popravek ali izbris osebnih podatkov ali omejitev, ali obstoj pravice do ugovora obdelavi in pravice do prenosljivosti podatkov</w:t>
      </w:r>
      <w:r w:rsidR="0056623A" w:rsidRPr="006E3AB0">
        <w:rPr>
          <w:b/>
        </w:rPr>
        <w:t xml:space="preserve">: </w:t>
      </w:r>
      <w:r w:rsidR="00A33E82">
        <w:rPr>
          <w:bCs/>
        </w:rPr>
        <w:t xml:space="preserve">Posameznik lahko zahteva dostop do svojih osebnih podatkov (vpogled v njih), njihov popravek ali izbris (v kolikor je prenehal namen zbiranja njegovih  osebnih podatkov).  </w:t>
      </w:r>
      <w:r w:rsidR="0056623A" w:rsidRPr="00FC5976">
        <w:rPr>
          <w:i/>
          <w:color w:val="808080" w:themeColor="background1" w:themeShade="80"/>
          <w:sz w:val="18"/>
        </w:rPr>
        <w:t xml:space="preserve"> </w:t>
      </w:r>
    </w:p>
    <w:p w14:paraId="7F10DE85" w14:textId="77777777" w:rsidR="00394D34" w:rsidRPr="00FC5976" w:rsidRDefault="0092190E" w:rsidP="00FC5976">
      <w:pPr>
        <w:numPr>
          <w:ilvl w:val="0"/>
          <w:numId w:val="2"/>
        </w:numPr>
      </w:pPr>
      <w:r w:rsidRPr="006E3AB0">
        <w:rPr>
          <w:b/>
        </w:rPr>
        <w:t>Informacija o pravici do preklica privolitve, k</w:t>
      </w:r>
      <w:r w:rsidR="00394D34" w:rsidRPr="00FC5976">
        <w:rPr>
          <w:b/>
        </w:rPr>
        <w:t xml:space="preserve">adar obdelava temelji na </w:t>
      </w:r>
      <w:r w:rsidR="00BB5E94" w:rsidRPr="006E3AB0">
        <w:rPr>
          <w:b/>
        </w:rPr>
        <w:t>privolitvi</w:t>
      </w:r>
      <w:r w:rsidRPr="006E3AB0">
        <w:rPr>
          <w:b/>
        </w:rPr>
        <w:t xml:space="preserve">: </w:t>
      </w:r>
      <w:r w:rsidR="000C5A4E">
        <w:t xml:space="preserve">Obdelava osebnih podatkov ne temelji na privolitvi posvojitelja. </w:t>
      </w:r>
    </w:p>
    <w:p w14:paraId="453582B0" w14:textId="77777777" w:rsidR="00394D34" w:rsidRPr="00FC5976" w:rsidRDefault="00B37547" w:rsidP="000C5A4E">
      <w:pPr>
        <w:numPr>
          <w:ilvl w:val="0"/>
          <w:numId w:val="2"/>
        </w:numPr>
        <w:jc w:val="both"/>
      </w:pPr>
      <w:r w:rsidRPr="004A485B">
        <w:rPr>
          <w:b/>
        </w:rPr>
        <w:t>Informacija o p</w:t>
      </w:r>
      <w:r w:rsidR="00394D34" w:rsidRPr="00FC5976">
        <w:rPr>
          <w:b/>
        </w:rPr>
        <w:t>ravic</w:t>
      </w:r>
      <w:r w:rsidRPr="004A485B">
        <w:rPr>
          <w:b/>
        </w:rPr>
        <w:t>i</w:t>
      </w:r>
      <w:r w:rsidR="00394D34" w:rsidRPr="00FC5976">
        <w:rPr>
          <w:b/>
        </w:rPr>
        <w:t xml:space="preserve"> do vložitve pritožbe pri nadzornem organu</w:t>
      </w:r>
      <w:r w:rsidRPr="00FC5976">
        <w:t xml:space="preserve">: Pritožbo lahko podate  Informacijskemu pooblaščencu (naslov: Dunajska 22, 1000 Ljubljana, e-naslov: </w:t>
      </w:r>
      <w:hyperlink r:id="rId9" w:history="1">
        <w:r w:rsidRPr="00FC5976">
          <w:rPr>
            <w:rStyle w:val="Hyperlink"/>
          </w:rPr>
          <w:t>gp.ip@ip-rs.si</w:t>
        </w:r>
      </w:hyperlink>
      <w:r w:rsidRPr="00FC5976">
        <w:t xml:space="preserve"> telefon</w:t>
      </w:r>
      <w:r w:rsidR="004A485B">
        <w:t>:</w:t>
      </w:r>
      <w:r w:rsidRPr="00FC5976">
        <w:t xml:space="preserve"> 012309730</w:t>
      </w:r>
      <w:r w:rsidR="004A485B">
        <w:t xml:space="preserve">, spletna stran: </w:t>
      </w:r>
      <w:hyperlink r:id="rId10" w:history="1">
        <w:r w:rsidR="004A485B" w:rsidRPr="00D32B3C">
          <w:rPr>
            <w:rStyle w:val="Hyperlink"/>
          </w:rPr>
          <w:t>www.ip-rs.si</w:t>
        </w:r>
      </w:hyperlink>
      <w:r w:rsidRPr="00FC5976">
        <w:t>).</w:t>
      </w:r>
    </w:p>
    <w:p w14:paraId="30E362D8" w14:textId="77777777" w:rsidR="00AE586E" w:rsidRPr="006E3AB0" w:rsidRDefault="000C5A4E" w:rsidP="00394D34">
      <w:pPr>
        <w:numPr>
          <w:ilvl w:val="0"/>
          <w:numId w:val="2"/>
        </w:numPr>
        <w:rPr>
          <w:b/>
        </w:rPr>
      </w:pPr>
      <w:r>
        <w:rPr>
          <w:b/>
        </w:rPr>
        <w:t>Ostale i</w:t>
      </w:r>
      <w:r w:rsidR="00AE586E" w:rsidRPr="006E3AB0">
        <w:rPr>
          <w:b/>
        </w:rPr>
        <w:t>nformacij</w:t>
      </w:r>
      <w:r>
        <w:rPr>
          <w:b/>
        </w:rPr>
        <w:t>e</w:t>
      </w:r>
      <w:r w:rsidR="00AE586E" w:rsidRPr="006E3AB0">
        <w:rPr>
          <w:b/>
        </w:rPr>
        <w:t>:</w:t>
      </w:r>
    </w:p>
    <w:p w14:paraId="1E53C832" w14:textId="77777777" w:rsidR="00AE586E" w:rsidRPr="000C5A4E" w:rsidRDefault="00394D34" w:rsidP="000C5A4E">
      <w:pPr>
        <w:numPr>
          <w:ilvl w:val="1"/>
          <w:numId w:val="2"/>
        </w:numPr>
        <w:jc w:val="both"/>
        <w:rPr>
          <w:bCs/>
          <w:i/>
          <w:color w:val="808080" w:themeColor="background1" w:themeShade="80"/>
        </w:rPr>
      </w:pPr>
      <w:r w:rsidRPr="00FC5976">
        <w:t>ali je zagotovitev osebnih podatkov</w:t>
      </w:r>
      <w:r w:rsidRPr="00FC5976">
        <w:rPr>
          <w:b/>
        </w:rPr>
        <w:t xml:space="preserve"> </w:t>
      </w:r>
      <w:r w:rsidR="00DA5E5F">
        <w:rPr>
          <w:b/>
        </w:rPr>
        <w:t xml:space="preserve">zakonska </w:t>
      </w:r>
      <w:r w:rsidRPr="00FC5976">
        <w:rPr>
          <w:b/>
        </w:rPr>
        <w:t>ali pogodbena obveznost</w:t>
      </w:r>
      <w:r w:rsidR="00DA5E5F">
        <w:rPr>
          <w:b/>
        </w:rPr>
        <w:t xml:space="preserve">: </w:t>
      </w:r>
      <w:r w:rsidR="000C5A4E" w:rsidRPr="000C5A4E">
        <w:rPr>
          <w:bCs/>
        </w:rPr>
        <w:t xml:space="preserve">Zagotovitev osebnih podatkov je pogodbena obveznost. </w:t>
      </w:r>
      <w:r w:rsidRPr="000C5A4E">
        <w:rPr>
          <w:bCs/>
          <w:i/>
          <w:color w:val="808080" w:themeColor="background1" w:themeShade="80"/>
          <w:sz w:val="18"/>
        </w:rPr>
        <w:t xml:space="preserve"> </w:t>
      </w:r>
    </w:p>
    <w:p w14:paraId="0F33E3D5" w14:textId="77777777" w:rsidR="00394D34" w:rsidRPr="00FC5976" w:rsidRDefault="00394D34" w:rsidP="000C5A4E">
      <w:pPr>
        <w:numPr>
          <w:ilvl w:val="1"/>
          <w:numId w:val="2"/>
        </w:numPr>
        <w:jc w:val="both"/>
        <w:rPr>
          <w:b/>
        </w:rPr>
      </w:pPr>
      <w:r w:rsidRPr="00FC5976">
        <w:t xml:space="preserve">ali </w:t>
      </w:r>
      <w:r w:rsidRPr="00FC5976">
        <w:rPr>
          <w:b/>
        </w:rPr>
        <w:t xml:space="preserve">mora posameznik zagotoviti osebne podatke </w:t>
      </w:r>
      <w:r w:rsidRPr="00FC5976">
        <w:t>ter kakšne so morebitne</w:t>
      </w:r>
      <w:r w:rsidRPr="00FC5976">
        <w:rPr>
          <w:b/>
        </w:rPr>
        <w:t xml:space="preserve"> posledice, če </w:t>
      </w:r>
      <w:r w:rsidR="00DA5E5F">
        <w:rPr>
          <w:b/>
        </w:rPr>
        <w:t xml:space="preserve">jih ne </w:t>
      </w:r>
      <w:r w:rsidRPr="00FC5976">
        <w:rPr>
          <w:b/>
        </w:rPr>
        <w:t>zagotovi</w:t>
      </w:r>
      <w:r w:rsidR="00DA5E5F">
        <w:rPr>
          <w:b/>
        </w:rPr>
        <w:t>:</w:t>
      </w:r>
      <w:r w:rsidRPr="00FC5976">
        <w:rPr>
          <w:b/>
        </w:rPr>
        <w:t xml:space="preserve"> </w:t>
      </w:r>
      <w:r w:rsidR="000C5A4E">
        <w:rPr>
          <w:bCs/>
        </w:rPr>
        <w:t xml:space="preserve">V kolikor želi posameznik posvojiti mačko, mora podpisati pogodbo o posvojitvi ter zagotoviti osebne podatke, potrebne za sklenitev pogodbe in izpolnjevanje pogodbenih obveznosti. V kolikor posameznik osebnih podatkov ne zagotovi, ne more posvojiti mačke.  </w:t>
      </w:r>
    </w:p>
    <w:p w14:paraId="54B828A9" w14:textId="77777777" w:rsidR="005A0D36" w:rsidRPr="006E3AB0" w:rsidRDefault="00AE586E" w:rsidP="000C5A4E">
      <w:pPr>
        <w:numPr>
          <w:ilvl w:val="0"/>
          <w:numId w:val="2"/>
        </w:numPr>
        <w:jc w:val="both"/>
      </w:pPr>
      <w:r w:rsidRPr="000C5A4E">
        <w:rPr>
          <w:b/>
        </w:rPr>
        <w:lastRenderedPageBreak/>
        <w:t xml:space="preserve">Informacije o </w:t>
      </w:r>
      <w:r w:rsidR="00394D34" w:rsidRPr="000C5A4E">
        <w:rPr>
          <w:b/>
        </w:rPr>
        <w:t>obstoj</w:t>
      </w:r>
      <w:r w:rsidRPr="000C5A4E">
        <w:rPr>
          <w:b/>
        </w:rPr>
        <w:t>u</w:t>
      </w:r>
      <w:r w:rsidR="00394D34" w:rsidRPr="000C5A4E">
        <w:rPr>
          <w:b/>
        </w:rPr>
        <w:t xml:space="preserve"> avtomatiziranega sprejemanja odločitev, vključno z oblikovanjem profilov </w:t>
      </w:r>
      <w:r w:rsidR="00394D34" w:rsidRPr="00FC5976">
        <w:t xml:space="preserve">ter vsaj v takih primerih smiselne informacije o </w:t>
      </w:r>
      <w:r w:rsidR="00394D34" w:rsidRPr="000C5A4E">
        <w:rPr>
          <w:b/>
        </w:rPr>
        <w:t>razlogih</w:t>
      </w:r>
      <w:r w:rsidR="00394D34" w:rsidRPr="00FC5976">
        <w:t xml:space="preserve"> zanj, kot tudi </w:t>
      </w:r>
      <w:r w:rsidR="00394D34" w:rsidRPr="000C5A4E">
        <w:rPr>
          <w:b/>
        </w:rPr>
        <w:t>pomen</w:t>
      </w:r>
      <w:r w:rsidR="00394D34" w:rsidRPr="00FC5976">
        <w:t xml:space="preserve"> in </w:t>
      </w:r>
      <w:r w:rsidR="00394D34" w:rsidRPr="000C5A4E">
        <w:rPr>
          <w:b/>
        </w:rPr>
        <w:t>predvidene posledice</w:t>
      </w:r>
      <w:r w:rsidR="00394D34" w:rsidRPr="00FC5976">
        <w:t xml:space="preserve"> take obdelave za posameznika, na katerega se nanašajo osebni podatki</w:t>
      </w:r>
      <w:r w:rsidR="002A6E83" w:rsidRPr="006E3AB0">
        <w:t xml:space="preserve">: </w:t>
      </w:r>
      <w:r w:rsidR="000C5A4E">
        <w:t xml:space="preserve">Avtomatiziranega sprejemanja odločitev ni. </w:t>
      </w:r>
    </w:p>
    <w:p w14:paraId="37FCC3C5" w14:textId="77777777" w:rsidR="005A0D36" w:rsidRPr="006E3AB0" w:rsidRDefault="005A0D36"/>
    <w:p w14:paraId="76EF3760" w14:textId="77777777" w:rsidR="005A0D36" w:rsidRPr="006E3AB0" w:rsidRDefault="005A0D36"/>
    <w:sectPr w:rsidR="005A0D36" w:rsidRPr="006E3AB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E2C0" w14:textId="77777777" w:rsidR="006018F7" w:rsidRDefault="006018F7" w:rsidP="007805F0">
      <w:pPr>
        <w:spacing w:after="0" w:line="240" w:lineRule="auto"/>
      </w:pPr>
      <w:r>
        <w:separator/>
      </w:r>
    </w:p>
  </w:endnote>
  <w:endnote w:type="continuationSeparator" w:id="0">
    <w:p w14:paraId="2AF48978" w14:textId="77777777" w:rsidR="006018F7" w:rsidRDefault="006018F7" w:rsidP="0078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8D71" w14:textId="77777777" w:rsidR="006018F7" w:rsidRDefault="006018F7" w:rsidP="007805F0">
      <w:pPr>
        <w:spacing w:after="0" w:line="240" w:lineRule="auto"/>
      </w:pPr>
      <w:r>
        <w:separator/>
      </w:r>
    </w:p>
  </w:footnote>
  <w:footnote w:type="continuationSeparator" w:id="0">
    <w:p w14:paraId="36887389" w14:textId="77777777" w:rsidR="006018F7" w:rsidRDefault="006018F7" w:rsidP="0078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DC22" w14:textId="77777777" w:rsidR="00FC6563" w:rsidRDefault="00FC6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52B7"/>
    <w:multiLevelType w:val="hybridMultilevel"/>
    <w:tmpl w:val="437EB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005"/>
    <w:multiLevelType w:val="hybridMultilevel"/>
    <w:tmpl w:val="A752A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BF"/>
    <w:rsid w:val="00012342"/>
    <w:rsid w:val="00021890"/>
    <w:rsid w:val="0003617E"/>
    <w:rsid w:val="0005196B"/>
    <w:rsid w:val="00061E3E"/>
    <w:rsid w:val="000C5A4E"/>
    <w:rsid w:val="0010119B"/>
    <w:rsid w:val="0010166B"/>
    <w:rsid w:val="00110B42"/>
    <w:rsid w:val="001966D1"/>
    <w:rsid w:val="001B754D"/>
    <w:rsid w:val="001D7CF1"/>
    <w:rsid w:val="00287426"/>
    <w:rsid w:val="002A6E83"/>
    <w:rsid w:val="002C5B31"/>
    <w:rsid w:val="002F3A29"/>
    <w:rsid w:val="00317E8E"/>
    <w:rsid w:val="003326FB"/>
    <w:rsid w:val="0034793F"/>
    <w:rsid w:val="00353479"/>
    <w:rsid w:val="00394D34"/>
    <w:rsid w:val="003E7548"/>
    <w:rsid w:val="003F33C7"/>
    <w:rsid w:val="004605C9"/>
    <w:rsid w:val="004847B1"/>
    <w:rsid w:val="00490096"/>
    <w:rsid w:val="004A17D5"/>
    <w:rsid w:val="004A485B"/>
    <w:rsid w:val="004A61C6"/>
    <w:rsid w:val="004A64FD"/>
    <w:rsid w:val="004C40D0"/>
    <w:rsid w:val="004D3E69"/>
    <w:rsid w:val="004F6AC5"/>
    <w:rsid w:val="00530AA3"/>
    <w:rsid w:val="0056623A"/>
    <w:rsid w:val="005A0D36"/>
    <w:rsid w:val="005E1397"/>
    <w:rsid w:val="006018F7"/>
    <w:rsid w:val="00616526"/>
    <w:rsid w:val="0062242F"/>
    <w:rsid w:val="00632CD4"/>
    <w:rsid w:val="00691F97"/>
    <w:rsid w:val="006B0717"/>
    <w:rsid w:val="006C3043"/>
    <w:rsid w:val="006E3AB0"/>
    <w:rsid w:val="00732BA4"/>
    <w:rsid w:val="00745FEB"/>
    <w:rsid w:val="00777ACC"/>
    <w:rsid w:val="007805F0"/>
    <w:rsid w:val="007828AF"/>
    <w:rsid w:val="00794BCB"/>
    <w:rsid w:val="00831716"/>
    <w:rsid w:val="00853842"/>
    <w:rsid w:val="00870000"/>
    <w:rsid w:val="00882EE1"/>
    <w:rsid w:val="008C7C46"/>
    <w:rsid w:val="008E779E"/>
    <w:rsid w:val="0092190E"/>
    <w:rsid w:val="00923C1B"/>
    <w:rsid w:val="00923C5E"/>
    <w:rsid w:val="00934E52"/>
    <w:rsid w:val="00954963"/>
    <w:rsid w:val="009643F6"/>
    <w:rsid w:val="009714BA"/>
    <w:rsid w:val="009A11CB"/>
    <w:rsid w:val="009C2FBA"/>
    <w:rsid w:val="009F14D9"/>
    <w:rsid w:val="00A04A6D"/>
    <w:rsid w:val="00A14F26"/>
    <w:rsid w:val="00A33E82"/>
    <w:rsid w:val="00A92FCA"/>
    <w:rsid w:val="00A9562F"/>
    <w:rsid w:val="00A963EE"/>
    <w:rsid w:val="00AA6E2C"/>
    <w:rsid w:val="00AB0DC6"/>
    <w:rsid w:val="00AE222B"/>
    <w:rsid w:val="00AE586E"/>
    <w:rsid w:val="00B069F1"/>
    <w:rsid w:val="00B305A6"/>
    <w:rsid w:val="00B37547"/>
    <w:rsid w:val="00B60D83"/>
    <w:rsid w:val="00BB5E94"/>
    <w:rsid w:val="00C5270E"/>
    <w:rsid w:val="00CA03D6"/>
    <w:rsid w:val="00CA3580"/>
    <w:rsid w:val="00CB1BCE"/>
    <w:rsid w:val="00CC4BA2"/>
    <w:rsid w:val="00CD1DD6"/>
    <w:rsid w:val="00CD437C"/>
    <w:rsid w:val="00D13E18"/>
    <w:rsid w:val="00D721E9"/>
    <w:rsid w:val="00DA122E"/>
    <w:rsid w:val="00DA5E5F"/>
    <w:rsid w:val="00DE42BF"/>
    <w:rsid w:val="00DF227D"/>
    <w:rsid w:val="00E7049E"/>
    <w:rsid w:val="00E75349"/>
    <w:rsid w:val="00E80064"/>
    <w:rsid w:val="00EC23D0"/>
    <w:rsid w:val="00F34807"/>
    <w:rsid w:val="00F3551D"/>
    <w:rsid w:val="00F57989"/>
    <w:rsid w:val="00F81709"/>
    <w:rsid w:val="00FA0BDA"/>
    <w:rsid w:val="00FC5976"/>
    <w:rsid w:val="00FC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CFAB8D"/>
  <w15:docId w15:val="{8D8A5E5C-6BDC-4646-8F4C-ED30BED3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F0"/>
  </w:style>
  <w:style w:type="paragraph" w:styleId="Footer">
    <w:name w:val="footer"/>
    <w:basedOn w:val="Normal"/>
    <w:link w:val="FooterChar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F0"/>
  </w:style>
  <w:style w:type="paragraph" w:styleId="FootnoteText">
    <w:name w:val="footnote text"/>
    <w:basedOn w:val="Normal"/>
    <w:link w:val="FootnoteTextChar"/>
    <w:uiPriority w:val="99"/>
    <w:semiHidden/>
    <w:unhideWhenUsed/>
    <w:rsid w:val="003E75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54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397"/>
    <w:pPr>
      <w:ind w:left="720"/>
      <w:contextualSpacing/>
    </w:pPr>
  </w:style>
  <w:style w:type="character" w:customStyle="1" w:styleId="Nerazreenaomemba2">
    <w:name w:val="Nerazrešena omemba2"/>
    <w:basedOn w:val="DefaultParagraphFont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82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E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2E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D4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cjahisa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p-r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ip@ip-r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BB80-F587-4726-A4A7-FEE94128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Tomšič</dc:creator>
  <cp:lastModifiedBy>Andreja Roskar</cp:lastModifiedBy>
  <cp:revision>2</cp:revision>
  <cp:lastPrinted>2018-06-08T13:43:00Z</cp:lastPrinted>
  <dcterms:created xsi:type="dcterms:W3CDTF">2021-04-28T07:43:00Z</dcterms:created>
  <dcterms:modified xsi:type="dcterms:W3CDTF">2021-04-28T07:43:00Z</dcterms:modified>
</cp:coreProperties>
</file>